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BEF" w:rsidRPr="00286BEF" w:rsidRDefault="00286BEF" w:rsidP="00286BEF">
      <w:pPr>
        <w:spacing w:before="100" w:beforeAutospacing="1" w:after="100" w:afterAutospacing="1" w:line="240" w:lineRule="auto"/>
        <w:jc w:val="center"/>
        <w:rPr>
          <w:rFonts w:eastAsia="Times New Roman"/>
        </w:rPr>
      </w:pPr>
      <w:r w:rsidRPr="00286BEF">
        <w:rPr>
          <w:rFonts w:eastAsia="Times New Roman"/>
          <w:b/>
          <w:bCs/>
        </w:rPr>
        <w:t>Addendum for Family Based Matters</w:t>
      </w:r>
    </w:p>
    <w:p w:rsidR="00286BEF" w:rsidRPr="00286BEF" w:rsidRDefault="00286BEF" w:rsidP="00286BEF">
      <w:pPr>
        <w:spacing w:before="100" w:beforeAutospacing="1" w:after="100" w:afterAutospacing="1" w:line="240" w:lineRule="auto"/>
        <w:rPr>
          <w:rFonts w:eastAsia="Times New Roman"/>
        </w:rPr>
      </w:pPr>
      <w:r w:rsidRPr="00286BEF">
        <w:rPr>
          <w:rFonts w:eastAsia="Times New Roman"/>
        </w:rPr>
        <w:t xml:space="preserve">The following </w:t>
      </w:r>
      <w:r w:rsidRPr="00286BEF">
        <w:rPr>
          <w:rFonts w:eastAsia="Times New Roman"/>
          <w:b/>
          <w:bCs/>
        </w:rPr>
        <w:t xml:space="preserve">Terms </w:t>
      </w:r>
      <w:r w:rsidRPr="00286BEF">
        <w:rPr>
          <w:rFonts w:eastAsia="Times New Roman"/>
        </w:rPr>
        <w:t xml:space="preserve">apply to all </w:t>
      </w:r>
      <w:r w:rsidRPr="00286BEF">
        <w:rPr>
          <w:rFonts w:eastAsia="Times New Roman"/>
          <w:b/>
          <w:bCs/>
        </w:rPr>
        <w:t xml:space="preserve">Letters of Engagement </w:t>
      </w:r>
      <w:r w:rsidRPr="00286BEF">
        <w:rPr>
          <w:rFonts w:eastAsia="Times New Roman"/>
        </w:rPr>
        <w:t>entered into between Sound Immigration and individuals (referred to as “Client”) which have engaged Sound Immigration to perform services in family-based immigration matters.</w:t>
      </w:r>
    </w:p>
    <w:p w:rsidR="00286BEF" w:rsidRPr="00286BEF" w:rsidRDefault="00286BEF" w:rsidP="00286BEF">
      <w:pPr>
        <w:spacing w:before="100" w:beforeAutospacing="1" w:after="100" w:afterAutospacing="1" w:line="240" w:lineRule="auto"/>
        <w:rPr>
          <w:rFonts w:eastAsia="Times New Roman"/>
        </w:rPr>
      </w:pPr>
      <w:r w:rsidRPr="00286BEF">
        <w:rPr>
          <w:rFonts w:eastAsia="Times New Roman"/>
        </w:rPr>
        <w:t>When Sound Immigration represents multiple members of a family unit, such as a married couple, all such individuals become clients of Sound Immigration. It is important that both Clients understand the limitations this relationship places on Sound Immigration. The following terms apply in all matters where Sound Immigration represents both a U.S. citizen or permanent resident (referred to as “</w:t>
      </w:r>
      <w:r w:rsidRPr="00286BEF">
        <w:rPr>
          <w:rFonts w:eastAsia="Times New Roman"/>
          <w:b/>
          <w:bCs/>
        </w:rPr>
        <w:t>Sponsor</w:t>
      </w:r>
      <w:r w:rsidRPr="00286BEF">
        <w:rPr>
          <w:rFonts w:eastAsia="Times New Roman"/>
        </w:rPr>
        <w:t>”) and a foreign national beneficiary (referred to as “</w:t>
      </w:r>
      <w:r w:rsidRPr="00286BEF">
        <w:rPr>
          <w:rFonts w:eastAsia="Times New Roman"/>
          <w:b/>
          <w:bCs/>
        </w:rPr>
        <w:t>Intending Immigrant</w:t>
      </w:r>
      <w:r w:rsidRPr="00286BEF">
        <w:rPr>
          <w:rFonts w:eastAsia="Times New Roman"/>
        </w:rPr>
        <w:t>”).</w:t>
      </w:r>
    </w:p>
    <w:p w:rsidR="00286BEF" w:rsidRPr="00286BEF" w:rsidRDefault="00286BEF" w:rsidP="00286BEF">
      <w:pPr>
        <w:numPr>
          <w:ilvl w:val="0"/>
          <w:numId w:val="1"/>
        </w:numPr>
        <w:spacing w:before="100" w:beforeAutospacing="1" w:after="100" w:afterAutospacing="1" w:line="240" w:lineRule="auto"/>
        <w:rPr>
          <w:rFonts w:eastAsia="Times New Roman"/>
        </w:rPr>
      </w:pPr>
      <w:r w:rsidRPr="00286BEF">
        <w:rPr>
          <w:rFonts w:eastAsia="Times New Roman"/>
          <w:b/>
          <w:bCs/>
        </w:rPr>
        <w:t>Form I-864, Affidavit of Support</w:t>
      </w:r>
      <w:r>
        <w:rPr>
          <w:rFonts w:eastAsia="Times New Roman"/>
          <w:b/>
          <w:bCs/>
        </w:rPr>
        <w:br/>
      </w:r>
    </w:p>
    <w:p w:rsidR="00286BEF" w:rsidRPr="00286BEF" w:rsidRDefault="00286BEF" w:rsidP="00286BEF">
      <w:pPr>
        <w:numPr>
          <w:ilvl w:val="1"/>
          <w:numId w:val="1"/>
        </w:numPr>
        <w:spacing w:before="100" w:beforeAutospacing="1" w:after="100" w:afterAutospacing="1" w:line="240" w:lineRule="auto"/>
        <w:rPr>
          <w:rFonts w:eastAsia="Times New Roman"/>
        </w:rPr>
      </w:pPr>
      <w:r w:rsidRPr="00286BEF">
        <w:rPr>
          <w:rFonts w:eastAsia="Times New Roman"/>
          <w:b/>
          <w:bCs/>
        </w:rPr>
        <w:t>What is the purpose of this form?</w:t>
      </w:r>
      <w:r w:rsidRPr="00286BEF">
        <w:rPr>
          <w:rFonts w:eastAsia="Times New Roman"/>
        </w:rPr>
        <w:t xml:space="preserve"> The I-864 is required in all family-based immigration cases to show that Sponsor has adequate financial ability to support Intending Immigrant. We are required to show that Sponsor can support Intending Immigrant at a level equal to 125% of the Federal Poverty Guidelines for your household size. The purpose of the form is to ensure that Intending Immigrant will not become dependent on public resources.</w:t>
      </w:r>
      <w:r>
        <w:rPr>
          <w:rFonts w:eastAsia="Times New Roman"/>
        </w:rPr>
        <w:br/>
      </w:r>
    </w:p>
    <w:p w:rsidR="00286BEF" w:rsidRPr="00286BEF" w:rsidRDefault="00286BEF" w:rsidP="00286BEF">
      <w:pPr>
        <w:numPr>
          <w:ilvl w:val="1"/>
          <w:numId w:val="1"/>
        </w:numPr>
        <w:spacing w:before="100" w:beforeAutospacing="1" w:after="100" w:afterAutospacing="1" w:line="240" w:lineRule="auto"/>
        <w:rPr>
          <w:rFonts w:eastAsia="Times New Roman"/>
        </w:rPr>
      </w:pPr>
      <w:r w:rsidRPr="00286BEF">
        <w:rPr>
          <w:rFonts w:eastAsia="Times New Roman"/>
          <w:b/>
          <w:bCs/>
        </w:rPr>
        <w:t>Who signs this form?</w:t>
      </w:r>
      <w:r w:rsidRPr="00286BEF">
        <w:rPr>
          <w:rFonts w:eastAsia="Times New Roman"/>
        </w:rPr>
        <w:t xml:space="preserve"> Who signs this form?  Sponsor is required to sign this form. If we cannot prove that Intending Immigrant has enough income to meet the required amount, then we may need to identify additional financial sponsors. </w:t>
      </w:r>
      <w:r w:rsidRPr="00286BEF">
        <w:rPr>
          <w:rFonts w:eastAsia="Times New Roman"/>
          <w:i/>
          <w:iCs/>
        </w:rPr>
        <w:t xml:space="preserve">If additional financial sponsors are required Sound Immigration cannot prepare their paperwork for them. </w:t>
      </w:r>
      <w:r w:rsidRPr="00286BEF">
        <w:rPr>
          <w:rFonts w:eastAsia="Times New Roman"/>
        </w:rPr>
        <w:t>Doing so would create an ethical conflict of interest. Instead, we will refer the additional sponsors to another law firm.</w:t>
      </w:r>
      <w:r>
        <w:rPr>
          <w:rFonts w:eastAsia="Times New Roman"/>
        </w:rPr>
        <w:br/>
      </w:r>
    </w:p>
    <w:p w:rsidR="00286BEF" w:rsidRPr="00286BEF" w:rsidRDefault="00286BEF" w:rsidP="00286BEF">
      <w:pPr>
        <w:numPr>
          <w:ilvl w:val="1"/>
          <w:numId w:val="1"/>
        </w:numPr>
        <w:spacing w:before="100" w:beforeAutospacing="1" w:after="100" w:afterAutospacing="1" w:line="240" w:lineRule="auto"/>
        <w:rPr>
          <w:rFonts w:eastAsia="Times New Roman"/>
        </w:rPr>
      </w:pPr>
      <w:r w:rsidRPr="00286BEF">
        <w:rPr>
          <w:rFonts w:eastAsia="Times New Roman"/>
          <w:b/>
          <w:bCs/>
        </w:rPr>
        <w:t xml:space="preserve">What are the consequences of signing?  </w:t>
      </w:r>
      <w:r w:rsidRPr="00286BEF">
        <w:rPr>
          <w:rFonts w:eastAsia="Times New Roman"/>
        </w:rPr>
        <w:t>The I-864 is a binding legal contract. Sponsor makes very serious commitments by signing the I-864. Sponsor is promising to provide financial support to Intending Immigrant, and Intending Immigrant will have the right to sue Sponsor in court if he/she refuses to provide that support. Also, if Intending Immigrant collects certain types of public benefits, government agencies can demand repayment of the cost of providing those benefits.  They can sue Sponsor if he/she refuse to pay. </w:t>
      </w:r>
      <w:r>
        <w:rPr>
          <w:rFonts w:eastAsia="Times New Roman"/>
        </w:rPr>
        <w:br/>
      </w:r>
    </w:p>
    <w:p w:rsidR="00286BEF" w:rsidRPr="00286BEF" w:rsidRDefault="00286BEF" w:rsidP="00286BEF">
      <w:pPr>
        <w:numPr>
          <w:ilvl w:val="1"/>
          <w:numId w:val="1"/>
        </w:numPr>
        <w:spacing w:before="100" w:beforeAutospacing="1" w:after="100" w:afterAutospacing="1" w:line="240" w:lineRule="auto"/>
        <w:rPr>
          <w:rFonts w:eastAsia="Times New Roman"/>
        </w:rPr>
      </w:pPr>
      <w:r w:rsidRPr="00286BEF">
        <w:rPr>
          <w:rFonts w:eastAsia="Times New Roman"/>
          <w:b/>
          <w:bCs/>
        </w:rPr>
        <w:t xml:space="preserve">How long does the responsibility last? </w:t>
      </w:r>
      <w:r w:rsidRPr="00286BEF">
        <w:rPr>
          <w:rFonts w:eastAsia="Times New Roman"/>
        </w:rPr>
        <w:t>Sponsor’s obligation of support will last for a long time until the Intending Immigrant: (1) becomes a citizen; (2) can be credited with 10 years of work; (3) is no longer a permanent resident and leaves the U.S.; (4) is granted adjustment of status in deportation proceedings using a different sponsor; or (5) dies.  Until one of these events occurs Sponsor is required to support Intending Immigrant. </w:t>
      </w:r>
      <w:r>
        <w:rPr>
          <w:rFonts w:eastAsia="Times New Roman"/>
        </w:rPr>
        <w:br/>
      </w:r>
    </w:p>
    <w:p w:rsidR="00286BEF" w:rsidRPr="00286BEF" w:rsidRDefault="00286BEF" w:rsidP="00286BEF">
      <w:pPr>
        <w:numPr>
          <w:ilvl w:val="1"/>
          <w:numId w:val="1"/>
        </w:numPr>
        <w:spacing w:before="100" w:beforeAutospacing="1" w:after="100" w:afterAutospacing="1" w:line="240" w:lineRule="auto"/>
        <w:rPr>
          <w:rFonts w:eastAsia="Times New Roman"/>
        </w:rPr>
      </w:pPr>
      <w:r w:rsidRPr="00286BEF">
        <w:rPr>
          <w:rFonts w:eastAsia="Times New Roman"/>
          <w:b/>
          <w:bCs/>
        </w:rPr>
        <w:t>What if Sponsor has questions about the I-864?</w:t>
      </w:r>
      <w:r w:rsidRPr="00286BEF">
        <w:rPr>
          <w:rFonts w:eastAsia="Times New Roman"/>
        </w:rPr>
        <w:t xml:space="preserve"> Sound Immigration is serving as attorney for both Intending Immigrant and Sponsor.  Should Sponsor have </w:t>
      </w:r>
      <w:r w:rsidRPr="00286BEF">
        <w:rPr>
          <w:rFonts w:eastAsia="Times New Roman"/>
        </w:rPr>
        <w:lastRenderedPageBreak/>
        <w:t>additional questions about legal obligations to Intending Immigrant under the I-864 then independent legal counsel should be consulted. Because Sound Immigration represents both Intending Immigrant and Sponsor it cannot offer advice that could be against Intending Immigrant’s interests.  </w:t>
      </w:r>
      <w:r>
        <w:rPr>
          <w:rFonts w:eastAsia="Times New Roman"/>
        </w:rPr>
        <w:br/>
      </w:r>
    </w:p>
    <w:p w:rsidR="00286BEF" w:rsidRPr="00286BEF" w:rsidRDefault="00286BEF" w:rsidP="00286BEF">
      <w:pPr>
        <w:numPr>
          <w:ilvl w:val="0"/>
          <w:numId w:val="1"/>
        </w:numPr>
        <w:spacing w:before="100" w:beforeAutospacing="1" w:after="100" w:afterAutospacing="1" w:line="240" w:lineRule="auto"/>
        <w:rPr>
          <w:rFonts w:eastAsia="Times New Roman"/>
        </w:rPr>
      </w:pPr>
      <w:r w:rsidRPr="00286BEF">
        <w:rPr>
          <w:rFonts w:eastAsia="Times New Roman"/>
          <w:b/>
          <w:bCs/>
        </w:rPr>
        <w:t xml:space="preserve">Disclosure and Mutual Consent to Joint Representation. </w:t>
      </w:r>
      <w:r>
        <w:rPr>
          <w:rFonts w:eastAsia="Times New Roman"/>
          <w:b/>
          <w:bCs/>
        </w:rPr>
        <w:br/>
      </w:r>
    </w:p>
    <w:p w:rsidR="00286BEF" w:rsidRPr="00286BEF" w:rsidRDefault="00286BEF" w:rsidP="00286BEF">
      <w:pPr>
        <w:numPr>
          <w:ilvl w:val="1"/>
          <w:numId w:val="1"/>
        </w:numPr>
        <w:spacing w:before="100" w:beforeAutospacing="1" w:after="100" w:afterAutospacing="1" w:line="240" w:lineRule="auto"/>
        <w:rPr>
          <w:rFonts w:eastAsia="Times New Roman"/>
        </w:rPr>
      </w:pPr>
      <w:r w:rsidRPr="00286BEF">
        <w:rPr>
          <w:rFonts w:eastAsia="Times New Roman"/>
          <w:b/>
          <w:bCs/>
        </w:rPr>
        <w:t xml:space="preserve">Scope of representation. </w:t>
      </w:r>
      <w:r w:rsidRPr="00286BEF">
        <w:rPr>
          <w:rFonts w:eastAsia="Times New Roman"/>
        </w:rPr>
        <w:t>The scope of Sound Immigration’s representation of the parties is limited to assisting Sponsor and Intending Immigrant in attempting through lawful means to achieve the goals described in the Legal Service Agreement (referred to as the “Requested Immigration Objectives”). Sound Immigration’s representation of the parties will terminate for all purposes upon completion of the Requested Immigration Objectives. In particular, Sponsor and Intending Immigrant acknowledge that they understand that Sound Immigration will not be acting as an advisor or advocate for either with regard to their marriage or their marital rights and duties. Sponsor and Intending Immigrant both understand that if either person desires legal counsel with regard to terminating his/her marriage, including filing for divorce, dissolution of marriage, legal separation or child custody, each party is free to retain independent legal counsel.</w:t>
      </w:r>
      <w:r>
        <w:rPr>
          <w:rFonts w:eastAsia="Times New Roman"/>
        </w:rPr>
        <w:br/>
      </w:r>
    </w:p>
    <w:p w:rsidR="00286BEF" w:rsidRPr="00286BEF" w:rsidRDefault="00286BEF" w:rsidP="00286BEF">
      <w:pPr>
        <w:numPr>
          <w:ilvl w:val="1"/>
          <w:numId w:val="1"/>
        </w:numPr>
        <w:spacing w:before="100" w:beforeAutospacing="1" w:after="100" w:afterAutospacing="1" w:line="240" w:lineRule="auto"/>
        <w:rPr>
          <w:rFonts w:eastAsia="Times New Roman"/>
        </w:rPr>
      </w:pPr>
      <w:r w:rsidRPr="00286BEF">
        <w:rPr>
          <w:rFonts w:eastAsia="Times New Roman"/>
          <w:b/>
          <w:bCs/>
        </w:rPr>
        <w:t>Conflicts of interest.</w:t>
      </w:r>
      <w:r w:rsidRPr="00286BEF">
        <w:rPr>
          <w:rFonts w:eastAsia="Times New Roman"/>
        </w:rPr>
        <w:t xml:space="preserve"> </w:t>
      </w:r>
      <w:r w:rsidRPr="00286BEF">
        <w:rPr>
          <w:rFonts w:eastAsia="Times New Roman"/>
          <w:i/>
          <w:iCs/>
        </w:rPr>
        <w:t>Sponsor and Intending Immigrant agree that no dispute currently exists between them concerning the Requested Immigration Objectives.</w:t>
      </w:r>
      <w:r w:rsidRPr="00286BEF">
        <w:rPr>
          <w:rFonts w:eastAsia="Times New Roman"/>
        </w:rPr>
        <w:t xml:space="preserve"> Sponsor and Intending Immigrant agree that they both have the same general immigration objective. Based upon the information provided to us, Sound Immigration does not believe that its prospective representation would involve any actual or reasonably foreseeable conflicts of interest that would impair our joint representation of both parties in this matter. Nevertheless, it is possible that issues may arise as to which Sound Immigration’s representation of either Sponsor or Intending Immigrant could be materially limited by our representation of the other party. Below are some areas that potentially could cause conflicts of interest in the future. </w:t>
      </w:r>
      <w:r w:rsidRPr="00286BEF">
        <w:rPr>
          <w:rFonts w:eastAsia="Times New Roman"/>
          <w:i/>
          <w:iCs/>
        </w:rPr>
        <w:t xml:space="preserve">In the event that either Sponsor or Intending Immigrant comes to believe that a conflict of interest arises, you must advise us immediately. </w:t>
      </w:r>
    </w:p>
    <w:p w:rsidR="00286BEF" w:rsidRPr="00286BEF" w:rsidRDefault="00286BEF" w:rsidP="00286BEF">
      <w:pPr>
        <w:spacing w:before="100" w:beforeAutospacing="1" w:after="100" w:afterAutospacing="1" w:line="240" w:lineRule="auto"/>
        <w:ind w:left="1440"/>
        <w:rPr>
          <w:rFonts w:eastAsia="Times New Roman"/>
        </w:rPr>
      </w:pPr>
      <w:r w:rsidRPr="00286BEF">
        <w:rPr>
          <w:rFonts w:eastAsia="Times New Roman"/>
          <w:b/>
          <w:bCs/>
        </w:rPr>
        <w:t xml:space="preserve">Examples. </w:t>
      </w:r>
      <w:r w:rsidRPr="00286BEF">
        <w:rPr>
          <w:rFonts w:eastAsia="Times New Roman"/>
        </w:rPr>
        <w:t>A conflict of interest could arise in various circumstances including the following:</w:t>
      </w:r>
    </w:p>
    <w:p w:rsidR="00286BEF" w:rsidRPr="00286BEF" w:rsidRDefault="00286BEF" w:rsidP="00286BEF">
      <w:pPr>
        <w:spacing w:before="100" w:beforeAutospacing="1" w:after="100" w:afterAutospacing="1" w:line="240" w:lineRule="auto"/>
        <w:ind w:left="1800"/>
        <w:rPr>
          <w:rFonts w:eastAsia="Times New Roman"/>
        </w:rPr>
      </w:pPr>
      <w:r w:rsidRPr="00286BEF">
        <w:rPr>
          <w:rFonts w:eastAsia="Times New Roman"/>
        </w:rPr>
        <w:t xml:space="preserve">Sponsor and Intending Immigrant have separate interests to protect which, in some cases at a future time, could come into conflict with the interests of the other. For example, Sponsor could decide he/she no longer wishes to sponsor Intending Immigrant and no longer wishes to cooperate in obtaining the Requested Immigration Objective but instead wishes to separate and/or file for divorce or dissolution of marriage prior to Intending Immigrant obtaining conditional lawful permanent resident status. Such a decision could create a conflict of interest because Intending Immigrant as a result might no longer be eligible to obtain conditional lawful permanent resident status and/or continued representation of Intending Immigrant may require the preparation </w:t>
      </w:r>
      <w:r w:rsidRPr="00286BEF">
        <w:rPr>
          <w:rFonts w:eastAsia="Times New Roman"/>
        </w:rPr>
        <w:lastRenderedPageBreak/>
        <w:t>of additional documentation in order to obtain the requested benefit and Sponsor may no longer agree to assist Intending Immigrant in any way in obtaining such benefit.</w:t>
      </w:r>
    </w:p>
    <w:p w:rsidR="00286BEF" w:rsidRPr="00286BEF" w:rsidRDefault="00286BEF" w:rsidP="00286BEF">
      <w:pPr>
        <w:spacing w:before="100" w:beforeAutospacing="1" w:after="100" w:afterAutospacing="1" w:line="240" w:lineRule="auto"/>
        <w:ind w:left="1800"/>
        <w:rPr>
          <w:rFonts w:eastAsia="Times New Roman"/>
        </w:rPr>
      </w:pPr>
      <w:r w:rsidRPr="00286BEF">
        <w:rPr>
          <w:rFonts w:eastAsia="Times New Roman"/>
        </w:rPr>
        <w:t>Sound Immigration’s present or prospective representation of Intending Immigrant in immigration matters could create a conflict of interest if Intending Immigrant’s employment authorization or the conditions of his/her immigration status are materially affected by Immigrant/Sponsor’s refusal to cooperate and/or desire to terminate the marriage. For example, Intending Immigrant may no longer be eligible for employment authorization and Intending Immigrant’s authorized stay in the United States may no longer be valid. A termination of employment authorization status and/or expiration of authorization to remain in the United States could adversely affect Intending Immigrant’s present and future immigration status and could result in Intending Immigrant being required to leave the country immediately unless he/she otherwise is authorized to remain in the United States.</w:t>
      </w:r>
    </w:p>
    <w:p w:rsidR="00286BEF" w:rsidRPr="00286BEF" w:rsidRDefault="00286BEF" w:rsidP="00286BEF">
      <w:pPr>
        <w:spacing w:before="100" w:beforeAutospacing="1" w:after="100" w:afterAutospacing="1" w:line="240" w:lineRule="auto"/>
        <w:ind w:left="1260" w:hanging="1260"/>
        <w:rPr>
          <w:rFonts w:eastAsia="Times New Roman"/>
        </w:rPr>
      </w:pPr>
      <w:r w:rsidRPr="00286BEF">
        <w:rPr>
          <w:rFonts w:eastAsia="Times New Roman"/>
        </w:rPr>
        <w:t xml:space="preserve">                c.  </w:t>
      </w:r>
      <w:r w:rsidRPr="00286BEF">
        <w:rPr>
          <w:rFonts w:eastAsia="Times New Roman"/>
          <w:b/>
          <w:bCs/>
        </w:rPr>
        <w:t xml:space="preserve">Conflict procedures. </w:t>
      </w:r>
      <w:r w:rsidRPr="00286BEF">
        <w:rPr>
          <w:rFonts w:eastAsia="Times New Roman"/>
        </w:rPr>
        <w:t>While Sound Immigration does not anticipate a conflict of interest arising from joint repr</w:t>
      </w:r>
      <w:r>
        <w:rPr>
          <w:rFonts w:eastAsia="Times New Roman"/>
        </w:rPr>
        <w:t xml:space="preserve">esentation in this matter, our </w:t>
      </w:r>
      <w:r w:rsidRPr="00286BEF">
        <w:rPr>
          <w:rFonts w:eastAsia="Times New Roman"/>
        </w:rPr>
        <w:t xml:space="preserve">agreement to represent Sponsor and Intending Immigrant is conditioned upon the following specific understandings. If, at any time in the future Sound Immigration concludes that the firm’s representation of both parties creates a conflict of interest, we will </w:t>
      </w:r>
      <w:r>
        <w:rPr>
          <w:rFonts w:eastAsia="Times New Roman"/>
        </w:rPr>
        <w:t xml:space="preserve">advise </w:t>
      </w:r>
      <w:r w:rsidRPr="00286BEF">
        <w:rPr>
          <w:rFonts w:eastAsia="Times New Roman"/>
        </w:rPr>
        <w:t>both Sponsor and Intending Immigrant of our belief and the reasons for that belief. In such an event, if both Sponsor and Intending Immigrant</w:t>
      </w:r>
      <w:r>
        <w:rPr>
          <w:rFonts w:eastAsia="Times New Roman"/>
        </w:rPr>
        <w:t xml:space="preserve"> </w:t>
      </w:r>
      <w:r w:rsidRPr="00286BEF">
        <w:rPr>
          <w:rFonts w:eastAsia="Times New Roman"/>
        </w:rPr>
        <w:t>concur, we would continue to represent both parties, provided that such representation is possible under the Washington State Rules of Professional Conduct and the parties have otherwise complied fully with the terms of our Legal Services Agreement. If both parties do not concur,</w:t>
      </w:r>
      <w:r>
        <w:rPr>
          <w:rFonts w:eastAsia="Times New Roman"/>
        </w:rPr>
        <w:t xml:space="preserve"> </w:t>
      </w:r>
      <w:r w:rsidRPr="00286BEF">
        <w:rPr>
          <w:rFonts w:eastAsia="Times New Roman"/>
        </w:rPr>
        <w:t>or Sound Immigration determines that continued joint representation is inappropriate, we may withdraw from representing both parties.</w:t>
      </w:r>
      <w:r>
        <w:rPr>
          <w:rFonts w:eastAsia="Times New Roman"/>
        </w:rPr>
        <w:br/>
      </w:r>
      <w:r>
        <w:rPr>
          <w:rFonts w:eastAsia="Times New Roman"/>
        </w:rPr>
        <w:br/>
      </w:r>
      <w:r w:rsidRPr="00286BEF">
        <w:rPr>
          <w:rFonts w:eastAsia="Times New Roman"/>
        </w:rPr>
        <w:t>During the course of the representation Sound Immigration will take suggestions and instructions from both parties. It is important in carrying out the representation that both parties are aware of all facts that are relevant and material to the Requested Immigration Objectives. Consequently, consent to joint representation by Sound Immigration includes consent by each of the parties that Sound Immigration may share with both parties any relevant and material information which Sound Immigration may learn from either of you during the representation. You agree by signing below that Sound Immigration will consider information on the Requested Immigration Objectives as neither privileged nor confidential as between Sponsor and Intending Immigrant. However, all communications on the case between or among any of the parties will be treated as privileged and confidential, as against all third persons. In the event a dispute arises between Sponsor and Immigrant, any communications between either party and Sound Immigration</w:t>
      </w:r>
      <w:r w:rsidRPr="00286BEF">
        <w:rPr>
          <w:rFonts w:eastAsia="Times New Roman"/>
          <w:b/>
          <w:bCs/>
        </w:rPr>
        <w:t xml:space="preserve">, </w:t>
      </w:r>
      <w:r w:rsidRPr="00286BEF">
        <w:rPr>
          <w:rFonts w:eastAsia="Times New Roman"/>
        </w:rPr>
        <w:t>as your attorneys in this matter, may not be subject to a claim of privilege in that other litigation. In such an event Sound Immigration could not and would not represent either of you in such other litigation.</w:t>
      </w:r>
    </w:p>
    <w:p w:rsidR="00286BEF" w:rsidRPr="00286BEF" w:rsidRDefault="00286BEF" w:rsidP="00286BEF">
      <w:pPr>
        <w:numPr>
          <w:ilvl w:val="0"/>
          <w:numId w:val="2"/>
        </w:numPr>
        <w:spacing w:before="100" w:beforeAutospacing="1" w:after="100" w:afterAutospacing="1" w:line="240" w:lineRule="auto"/>
        <w:ind w:left="600"/>
        <w:rPr>
          <w:rFonts w:eastAsia="Times New Roman"/>
        </w:rPr>
      </w:pPr>
      <w:r w:rsidRPr="00286BEF">
        <w:rPr>
          <w:rFonts w:eastAsia="Times New Roman"/>
          <w:b/>
          <w:bCs/>
        </w:rPr>
        <w:lastRenderedPageBreak/>
        <w:t xml:space="preserve">Independent legal advice. </w:t>
      </w:r>
      <w:r w:rsidRPr="00286BEF">
        <w:rPr>
          <w:rFonts w:eastAsia="Times New Roman"/>
        </w:rPr>
        <w:t>If either Sponsor or Intending Immigrant has questions about the limitations discussed in this Disclosure and Mutual Consent to Joint Representation, they are advised by Sound Immigration to retain the independent legal advice of another attorney. By signing below, Sponsor and Intending Immigrant agree that: (</w:t>
      </w:r>
      <w:proofErr w:type="spellStart"/>
      <w:r w:rsidRPr="00286BEF">
        <w:rPr>
          <w:rFonts w:eastAsia="Times New Roman"/>
        </w:rPr>
        <w:t>i</w:t>
      </w:r>
      <w:proofErr w:type="spellEnd"/>
      <w:r w:rsidRPr="00286BEF">
        <w:rPr>
          <w:rFonts w:eastAsia="Times New Roman"/>
        </w:rPr>
        <w:t>) they desire to be jointly represented by Sound Immigration in this matter on the terms set forth above; and (ii) that they have had adequate time to obtain advice from independent counsel regarding the terms of this representation, and have either consulted such counsel or have decided not to do so. </w:t>
      </w:r>
    </w:p>
    <w:p w:rsidR="00142B74" w:rsidRDefault="00142B74">
      <w:bookmarkStart w:id="0" w:name="_GoBack"/>
      <w:bookmarkEnd w:id="0"/>
    </w:p>
    <w:sectPr w:rsidR="00142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D0322"/>
    <w:multiLevelType w:val="multilevel"/>
    <w:tmpl w:val="D2E060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EF1D55"/>
    <w:multiLevelType w:val="multilevel"/>
    <w:tmpl w:val="F814C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EF"/>
    <w:rsid w:val="00142B74"/>
    <w:rsid w:val="00286BEF"/>
    <w:rsid w:val="00BA6710"/>
    <w:rsid w:val="00EE18E6"/>
    <w:rsid w:val="00F9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A7E9"/>
  <w15:chartTrackingRefBased/>
  <w15:docId w15:val="{DFF7386B-C40A-42C3-A803-88F4E5E8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BEF"/>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286BEF"/>
    <w:rPr>
      <w:b/>
      <w:bCs/>
    </w:rPr>
  </w:style>
  <w:style w:type="character" w:styleId="Emphasis">
    <w:name w:val="Emphasis"/>
    <w:basedOn w:val="DefaultParagraphFont"/>
    <w:uiPriority w:val="20"/>
    <w:qFormat/>
    <w:rsid w:val="00286B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62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McLawsen</dc:creator>
  <cp:keywords/>
  <dc:description/>
  <cp:lastModifiedBy>Greg McLawsen</cp:lastModifiedBy>
  <cp:revision>1</cp:revision>
  <dcterms:created xsi:type="dcterms:W3CDTF">2017-01-31T13:09:00Z</dcterms:created>
  <dcterms:modified xsi:type="dcterms:W3CDTF">2017-01-31T13:12:00Z</dcterms:modified>
</cp:coreProperties>
</file>